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for large-scale brain dynamics</w:t>
      </w:r>
    </w:p>
    <w:p>
      <w:pPr>
        <w:pStyle w:val="ListParagraph"/>
        <w:numPr>
          <w:ilvl w:val="0"/>
          <w:numId w:val="13"/>
        </w:numPr>
      </w:pPr>
      <w:r>
        <w:t xml:space="preserve">The model uses a connectome-based Hopfield artificial neural network (CHNN) architecture to compute recurrent "activity flow" trough the fucntional brain connectome</w:t>
      </w:r>
    </w:p>
    <w:p>
      <w:pPr>
        <w:pStyle w:val="ListParagraph"/>
        <w:numPr>
          <w:ilvl w:val="0"/>
          <w:numId w:val="13"/>
        </w:numPr>
      </w:pPr>
      <w:r>
        <w:t xml:space="preserve">CHNNs accurately reconstruct the dynamic repertoire of the brain in resting conditions</w:t>
      </w:r>
    </w:p>
    <w:p>
      <w:pPr>
        <w:pStyle w:val="ListParagraph"/>
        <w:numPr>
          <w:ilvl w:val="0"/>
          <w:numId w:val="13"/>
        </w:numPr>
      </w:pPr>
      <w:r>
        <w:t xml:space="preserve">CHNNs conceptualize both task-induced and pathological changes in brain activity as a shift in these dynamics</w:t>
      </w:r>
    </w:p>
    <w:p>
      <w:pPr>
        <w:pStyle w:val="ListParagraph"/>
        <w:numPr>
          <w:ilvl w:val="0"/>
          <w:numId w:val="13"/>
        </w:numPr>
      </w:pPr>
      <w:r>
        <w:t xml:space="preserve">Our approach is validated through eight studies involving approximately 2000 participants</w:t>
      </w:r>
    </w:p>
    <w:p>
      <w:r>
        <w:t xml:space="preserve">Understanding large-scale brain dynamics is a grand challenge in neuroscience.
We proposed connectome-based Hopfield artificial neural networks (CHNNs) as a model of recurrent, macro-scale activity flow among brain regions.
CHNNs are neither optimized to mimic certain brain characteristics nor trained to solve specific tasks, but simply initialized with the empirical functional connectome.
The CHNN framework identifies neurobiologically meaningful attractor states and provides a model for how these constrain brain dynamics.
Analyses of 8 distinct datasets (N≈2000) demonstrate that CHNNs can accurately reconstruct and predict brain dynamics under a wide range of conditions, including resting state and task-induced activity changes, as well as various brain disorders.
CHNNs establish a conceptual link between connectivity and activity and offer a simple, robust, and highly interpretable computational alternative to the conventional descriptive approaches for investigating brain function.
CHNNs have the potential to unveil the mechanisms underlying altered large-scale brain dynamics in a wide range of clinical conditions and hold promise for identfying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After initializing the weights of this network with the functional connectivity values, the topology of the functional connectome naturally establishes an "energy" level for any arbitrary activation patterns and determines a "trajectory of least action" towards one of the finite number of stable patterns, known as attractor states, that minimize this energy.
If the stochastic nature of neural activity is apprximated by adding weak noise to the system, it does not reach equilibrium anymore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shoe a significnatly different distribution on the CHNN projection
than time-frames obtained from periods without pain stimulation (permutation test for mean projection difference,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(the region showing significnat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
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even in the presence of highly salient
stimuli such as pain, the brain remains in a continuous state of flux, which is not radically altered by tasks and stimuli.</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CHNN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Together our results on task-based data highlight that the proposed generative framework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which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most simplistic CHNN-based analysis methods. Specifically, we applied the CHNN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3"/>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3"/>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3"/>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3vtzykpsxck0pil_7nev8">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edrkavh5rmtb0lohepiei">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qaib69tauo0h93mgwca0v">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w69v0uerten9x-l3z6-rq">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3vtzykpsxck0pil_7nev8" Type="http://schemas.openxmlformats.org/officeDocument/2006/relationships/hyperlink" Target="https://doi.org/10.3389/conf.fninf.2011.08.00058" TargetMode="External"/><Relationship Id="rIdedrkavh5rmtb0lohepiei" Type="http://schemas.openxmlformats.org/officeDocument/2006/relationships/hyperlink" Target="https://doi.org/10.1162/netn_a_00234" TargetMode="External"/><Relationship Id="rIdqaib69tauo0h93mgwca0v" Type="http://schemas.openxmlformats.org/officeDocument/2006/relationships/hyperlink" Target="https://doi.org/10.1038/s41467-019-13785-z" TargetMode="External"/><Relationship Id="rIdw69v0uerten9x-l3z6-rq" Type="http://schemas.openxmlformats.org/officeDocument/2006/relationships/hyperlink" Target="https://doi.org/10.1371/journal.pbio.1002036" TargetMode="External"/><Relationship Id="rId7" Type="http://schemas.openxmlformats.org/officeDocument/2006/relationships/image" Target="media/umb0l2bqcsn62jh5qaw6n.png"/><Relationship Id="rId8" Type="http://schemas.openxmlformats.org/officeDocument/2006/relationships/image" Target="media/7exx_2ahxahw1cp3cn3fn.png"/><Relationship Id="rId9" Type="http://schemas.openxmlformats.org/officeDocument/2006/relationships/image" Target="media/kouda_syyjaqu_r6v5drq.png"/><Relationship Id="rId10" Type="http://schemas.openxmlformats.org/officeDocument/2006/relationships/image" Target="media/g8p__lqun9jeod1assfmz.png"/><Relationship Id="rId11" Type="http://schemas.openxmlformats.org/officeDocument/2006/relationships/image" Target="media/n_kyvs6jimaepkm1bnhm9.png"/></Relationships>
</file>

<file path=word/_rels/footer1.xml.rels><?xml version="1.0" encoding="UTF-8"?><Relationships xmlns="http://schemas.openxmlformats.org/package/2006/relationships"><Relationship Id="rId0" Type="http://schemas.openxmlformats.org/officeDocument/2006/relationships/image" Target="media/7cphew3pfkan8hfotjnet.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2023-08-12T12:19:19.111Z</dcterms:created>
  <dcterms:modified xsi:type="dcterms:W3CDTF">2023-08-12T12:19:19.111Z</dcterms:modified>
</cp:coreProperties>
</file>

<file path=docProps/custom.xml><?xml version="1.0" encoding="utf-8"?>
<Properties xmlns="http://schemas.openxmlformats.org/officeDocument/2006/custom-properties" xmlns:vt="http://schemas.openxmlformats.org/officeDocument/2006/docPropsVTypes"/>
</file>